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KATYA CASAS PALACIOS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Profesional Universitario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UESA Norte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petición_Traslado por competencia solicitud con rad. N°202241450100018202.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No.202241450100018202,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en referencia al asunto se comunica que,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teniendo en cuenta 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que la problemática responde a un problema de convivencia entre vecinos y dado que la vivienda que presenta la problemática de estancamiento de agua, el Apartamento 101 – Torre B, del Condominio la Gran Vía) es un predio privado que hace parte de una propiedad horizontal, cuyos propietarios deben acatar el manual de convivencia del condominio; el Programa de Promoción, Prevención, </w:t>
      </w: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Vigilancia</w:t>
      </w: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y Control de las Enfermedades Transmitidas por Vectores -ETV, carece de competencias para solucionar esta problemática.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En caso de que el problema persista, el peticionario afectado, por razones de competencia funcional debe remitir su queja a la Inspección de Policía Urbana, debido a que podría configurarse uno de los comportamientos contrarios a la posesión y mera tenencia de bienes inmuebles, contemplados en el artículo 77.2 de la Ley 1801 de 2016, Código Nacional de Seguridad y Convivencia Ciudadana, con el propósito de que se adelanten las actuaciones pertinentes para que cese afectación a la tranquilidad del peticionario y los demás residentes de la vivienda.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- Contratista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*202541450200012551*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202541450200012551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4145.020.13.1.953.001255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202241450100018202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*202541450200012551*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202541450200012551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4145.020.13.1.953.001255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202241450100018202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LibreOffice/7.0.3.1$Windows_X86_64 LibreOffice_project/d7547858d014d4cf69878db179d326fc3483e082</Application>
  <Pages>1</Pages>
  <Words>258</Words>
  <Characters>1560</Characters>
  <CharactersWithSpaces>1801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2025-02-20T18:30:25Z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